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95D" w:rsidRDefault="0097695D" w:rsidP="0097695D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proofErr w:type="spellStart"/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  <w:proofErr w:type="spellEnd"/>
      </w:hyperlink>
      <w:r>
        <w:rPr>
          <w:rFonts w:ascii="Tahoma" w:hAnsi="Tahoma" w:cs="Tahoma"/>
          <w:sz w:val="20"/>
          <w:szCs w:val="20"/>
        </w:rPr>
        <w:br/>
      </w:r>
    </w:p>
    <w:p w:rsidR="0097695D" w:rsidRDefault="0097695D" w:rsidP="009769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97695D" w:rsidRDefault="0097695D" w:rsidP="0097695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МИНИСТЕРСТВО ТРУДА И СОЦИАЛЬНОЙ ЗАЩИТЫ РОССИЙСКОЙ ФЕДЕРАЦИИ</w:t>
      </w:r>
    </w:p>
    <w:p w:rsidR="0097695D" w:rsidRDefault="0097695D" w:rsidP="0097695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97695D" w:rsidRDefault="0097695D" w:rsidP="0097695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ПАМЯТКА</w:t>
      </w:r>
    </w:p>
    <w:p w:rsidR="0097695D" w:rsidRDefault="0097695D" w:rsidP="0097695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97695D" w:rsidRDefault="0097695D" w:rsidP="0097695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ЗАКРЕПЛЕНИЕ</w:t>
      </w:r>
    </w:p>
    <w:p w:rsidR="0097695D" w:rsidRDefault="0097695D" w:rsidP="0097695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ОБЯЗАННОСТЕЙ РАБОТНИКОВ ОРГАНИЗАЦИИ,</w:t>
      </w:r>
    </w:p>
    <w:p w:rsidR="0097695D" w:rsidRDefault="0097695D" w:rsidP="0097695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СВЯЗАННЫХ</w:t>
      </w:r>
      <w:proofErr w:type="gramEnd"/>
      <w:r>
        <w:rPr>
          <w:rFonts w:ascii="Arial" w:hAnsi="Arial" w:cs="Arial"/>
          <w:sz w:val="20"/>
          <w:szCs w:val="20"/>
        </w:rPr>
        <w:t xml:space="preserve"> С ПРЕДУПРЕЖДЕНИЕМ КОРРУПЦИИ, ОТВЕТСТВЕННОСТЬ</w:t>
      </w:r>
    </w:p>
    <w:p w:rsidR="0097695D" w:rsidRDefault="0097695D" w:rsidP="0097695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 СТИМУЛИРОВАНИЕ</w:t>
      </w:r>
    </w:p>
    <w:p w:rsidR="0097695D" w:rsidRDefault="0097695D" w:rsidP="009769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97695D" w:rsidRDefault="0097695D" w:rsidP="009769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Обязанность соблюдать положения утвержденной антикоррупционной политики и локальных нормативных актов организации в сфере предупреждения коррупции рекомендуется включить в трудовые договора всех работников организации.</w:t>
      </w:r>
    </w:p>
    <w:p w:rsidR="0097695D" w:rsidRDefault="0097695D" w:rsidP="0097695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Исходя их положений </w:t>
      </w:r>
      <w:hyperlink r:id="rId5" w:history="1">
        <w:r>
          <w:rPr>
            <w:rFonts w:ascii="Arial" w:hAnsi="Arial" w:cs="Arial"/>
            <w:color w:val="0000FF"/>
            <w:sz w:val="20"/>
            <w:szCs w:val="20"/>
          </w:rPr>
          <w:t>статьи 57</w:t>
        </w:r>
      </w:hyperlink>
      <w:r>
        <w:rPr>
          <w:rFonts w:ascii="Arial" w:hAnsi="Arial" w:cs="Arial"/>
          <w:sz w:val="20"/>
          <w:szCs w:val="20"/>
        </w:rPr>
        <w:t xml:space="preserve"> Трудового кодекса Российской Федерации по соглашению сторон в трудовой договор могут также включаться права и обязанности работника и работодателя, установленные трудовым законодательством и иными нормативными правовыми актами, содержащими нормы трудового права, локальными нормативными актами, а также права и обязанности работника и работодателя, вытекающие из условий коллективного договора, соглашений.</w:t>
      </w:r>
      <w:proofErr w:type="gramEnd"/>
    </w:p>
    <w:p w:rsidR="0097695D" w:rsidRDefault="0097695D" w:rsidP="0097695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этой связи, как общие, так и специальные обязанности рекомендуется включить в трудовой договор с работником организации. При условии закрепления обязанностей работника в связи с предупреждением коррупции в трудовом договоре работодатель вправе применить к работнику меры дисциплинарного взыскания, включая увольнение, при наличии оснований, предусмотренных Трудовым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кодексом</w:t>
        </w:r>
      </w:hyperlink>
      <w:r>
        <w:rPr>
          <w:rFonts w:ascii="Arial" w:hAnsi="Arial" w:cs="Arial"/>
          <w:sz w:val="20"/>
          <w:szCs w:val="20"/>
        </w:rPr>
        <w:t xml:space="preserve"> Российской Федерации, за совершения неправомерных действий, повлекших неисполнение возложенных на него трудовых обязанностей.</w:t>
      </w:r>
    </w:p>
    <w:p w:rsidR="0097695D" w:rsidRDefault="0097695D" w:rsidP="0097695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этом необходимо исключить возможность двойного толкования, при котором на отдельных работников такие обязанности не распространяются. Вместе с тем допускается ситуация, при которой на работников, замещающих должности, связанные с высоким коррупционным риском, возлагается больше антикоррупционных стандартов, например, представления декларации о конфликте интересов.</w:t>
      </w:r>
    </w:p>
    <w:p w:rsidR="0097695D" w:rsidRDefault="0097695D" w:rsidP="0097695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Утверждаемая антикоррупционная политика организации и локальные нормативные акты организации в сфере предупреждения коррупции, а также возлагаемые в связи с этим на работников антикоррупционные стандарты должны соответствовать закрепленным в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Конституции</w:t>
        </w:r>
      </w:hyperlink>
      <w:r>
        <w:rPr>
          <w:rFonts w:ascii="Arial" w:hAnsi="Arial" w:cs="Arial"/>
          <w:sz w:val="20"/>
          <w:szCs w:val="20"/>
        </w:rPr>
        <w:t xml:space="preserve"> Российской Федерации правам и законным интересам работников, в частности, праву на неприкосновенность частной жизни, личную и семейную тайну, а также учитывать, что права и свободы человека и гражданина могут быть ограничены только федеральным законом.</w:t>
      </w:r>
    </w:p>
    <w:p w:rsidR="0097695D" w:rsidRDefault="0097695D" w:rsidP="0097695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применении мер юридической ответственности к работникам, нарушившим положения трудового договора в части соблюдения антикоррупционной политики, также необходимо учитывать следующие основные принципы:</w:t>
      </w:r>
    </w:p>
    <w:p w:rsidR="0097695D" w:rsidRDefault="0097695D" w:rsidP="0097695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адекватность и соразмерность: санкции не должны быть чрезмерно "мягкими" или чрезмерно "жесткими";</w:t>
      </w:r>
    </w:p>
    <w:p w:rsidR="0097695D" w:rsidRDefault="0097695D" w:rsidP="0097695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применимость: санкции рано или поздно должны быть применены на практике;</w:t>
      </w:r>
    </w:p>
    <w:p w:rsidR="0097695D" w:rsidRDefault="0097695D" w:rsidP="0097695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контроль: санкции должны применяться на основании результатов контрольных мероприятий.</w:t>
      </w:r>
    </w:p>
    <w:p w:rsidR="0097695D" w:rsidRDefault="0097695D" w:rsidP="0097695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При этом нецелесообразно выстраивать антикоррупционную политику организации исключительно на санкциях. Организациям рекомендуется предусмотреть также меры стимулирования. Стимулы позволяют мотивировать работников придерживаться установленных в организации антикоррупционных стандартов.</w:t>
      </w:r>
    </w:p>
    <w:p w:rsidR="0097695D" w:rsidRDefault="0097695D" w:rsidP="0097695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наличии ресурсных возможностей организация может также выстроить систему стимулирования, направленную на соблюдение деловыми партнерами антикоррупционных стандартов.</w:t>
      </w:r>
    </w:p>
    <w:p w:rsidR="0097695D" w:rsidRDefault="0097695D" w:rsidP="0097695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целях поощрения работников могут быть предусмотрены как материальные стимулы, так и нематериальные или их совокупность.</w:t>
      </w:r>
    </w:p>
    <w:p w:rsidR="0097695D" w:rsidRDefault="0097695D" w:rsidP="0097695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Материальное стимулирование может предусматривать повышение заработной платы, премии, повышение в должности, подарки и пр.</w:t>
      </w:r>
    </w:p>
    <w:p w:rsidR="0097695D" w:rsidRDefault="0097695D" w:rsidP="0097695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Нематериальное стимулирование - грамоты, личное одобрение со стороны руководства и коллег, доступ проявивших себя работников к различным внутрикорпоративным наградам (например, программы обучения).</w:t>
      </w:r>
    </w:p>
    <w:p w:rsidR="0097695D" w:rsidRDefault="0097695D" w:rsidP="0097695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этом система стимулирования работников организации за соблюдение антикоррупционных стандартов может являться составным элементом общей политики стимулирования работников организации.</w:t>
      </w:r>
    </w:p>
    <w:p w:rsidR="0097695D" w:rsidRDefault="0097695D" w:rsidP="0097695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Вместе с тем необходимо избегать установления таких критериев оценки эффективности деятельности работников организации, которые могут направлять их на совершение коррупционного правонарушения или на несоблюдение установленных в организации процедур (например, критерием материального стимулирования является показатель по затраченному времени на заключение договора, такой критерий может привести к тому, что работник организации может пренебречь внутренними процедурами, направленными на контроль делового партнера, в целях</w:t>
      </w:r>
      <w:proofErr w:type="gramEnd"/>
      <w:r>
        <w:rPr>
          <w:rFonts w:ascii="Arial" w:hAnsi="Arial" w:cs="Arial"/>
          <w:sz w:val="20"/>
          <w:szCs w:val="20"/>
        </w:rPr>
        <w:t xml:space="preserve"> дальнейшего получения материального стимула).</w:t>
      </w:r>
    </w:p>
    <w:p w:rsidR="0097695D" w:rsidRDefault="0097695D" w:rsidP="0097695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Также необходимо учитывать следующие принципы стимулирования:</w:t>
      </w:r>
    </w:p>
    <w:p w:rsidR="0097695D" w:rsidRDefault="0097695D" w:rsidP="0097695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соразмерность: вознаграждение должно соответствовать приложенным сотрудником усилиям;</w:t>
      </w:r>
    </w:p>
    <w:p w:rsidR="0097695D" w:rsidRDefault="0097695D" w:rsidP="0097695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вознаграждение за ожидаемое поведение: практика свидетельствует о том, что ожидаемое поведение (соблюдение антикоррупционных стандартов) также требует стимулирования;</w:t>
      </w:r>
    </w:p>
    <w:p w:rsidR="0097695D" w:rsidRDefault="0097695D" w:rsidP="0097695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достижимость: необходимо устанавливать такие критерии стимулирования, которые возможно достигнуть;</w:t>
      </w:r>
    </w:p>
    <w:p w:rsidR="0097695D" w:rsidRDefault="0097695D" w:rsidP="0097695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объективность: рекомендуется избегать критериев, носящих субъективный характер, или методика расчета которых непонятна работникам;</w:t>
      </w:r>
    </w:p>
    <w:p w:rsidR="0097695D" w:rsidRDefault="0097695D" w:rsidP="0097695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равенство: работники организации, независимо от специфики трудовой деятельности, должны иметь фактическую возможность получить вознаграждение.</w:t>
      </w:r>
    </w:p>
    <w:p w:rsidR="0097695D" w:rsidRDefault="0097695D" w:rsidP="0097695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Кроме того, рекомендуется выстроить такую систему, которая направлена на вознаграждение и защиту работников организации, сообщивших о фактах коррупции. Указанная система должна быть направлена на исключение аспекта страха со стороны работника, который может стать препятствием на его желание уведомить руководство о коррупционном правонарушении. При этом рассматриваемая система должна быть выстроена таким образом, чтобы минимизировать злоупотребления со стороны работников организации и при этом учитывать, что такие сообщения могут быть ошибочны.</w:t>
      </w:r>
    </w:p>
    <w:p w:rsidR="0097695D" w:rsidRDefault="0097695D" w:rsidP="009769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7695D" w:rsidRDefault="0097695D" w:rsidP="009769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7695D" w:rsidRDefault="0097695D" w:rsidP="0097695D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762868" w:rsidRDefault="00762868">
      <w:bookmarkStart w:id="0" w:name="_GoBack"/>
      <w:bookmarkEnd w:id="0"/>
    </w:p>
    <w:sectPr w:rsidR="00762868" w:rsidSect="00DC5363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320D"/>
    <w:rsid w:val="000B5532"/>
    <w:rsid w:val="0039320D"/>
    <w:rsid w:val="006A7DF1"/>
    <w:rsid w:val="00762868"/>
    <w:rsid w:val="0097695D"/>
    <w:rsid w:val="009F5505"/>
    <w:rsid w:val="00BB1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CF0EF6425CAB2BE64E340B585618258B4AC345B34A9B658FC68DAC7AC0B80819D64A209514412AB2F7166K3aD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CF0EF6425CAB2BE64E340B585618258B5A0335D3CF6E15AAD3DD4C2A45BDA91992DF6044E440FB52E6F663D99K0a3G" TargetMode="External"/><Relationship Id="rId5" Type="http://schemas.openxmlformats.org/officeDocument/2006/relationships/hyperlink" Target="consultantplus://offline/ref=6CF0EF6425CAB2BE64E340B585618258B5A0335D3CF6E15AAD3DD4C2A45BDA918B2DAE0A49401AE17C3531309A038FB0B9BDAD26F0KFa7G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912</Words>
  <Characters>5203</Characters>
  <Application>Microsoft Office Word</Application>
  <DocSecurity>0</DocSecurity>
  <Lines>43</Lines>
  <Paragraphs>12</Paragraphs>
  <ScaleCrop>false</ScaleCrop>
  <Company/>
  <LinksUpToDate>false</LinksUpToDate>
  <CharactersWithSpaces>6103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Войтенко Павел Николаевич</dc:creator>
  <cp:lastModifiedBy>Ольга Ивановна Павлова</cp:lastModifiedBy>
  <cp:revision>2</cp:revision>
  <dcterms:created xsi:type="dcterms:W3CDTF">2020-04-06T11:54:00Z</dcterms:created>
  <dcterms:modified xsi:type="dcterms:W3CDTF">2020-04-06T11:54:00Z</dcterms:modified>
</cp:coreProperties>
</file>